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8F914" w14:textId="4A3BA4B8" w:rsidR="73EEEBF1" w:rsidRDefault="73EEEBF1" w:rsidP="3FBDDD02">
      <w:pPr>
        <w:rPr>
          <w:sz w:val="20"/>
          <w:szCs w:val="20"/>
        </w:rPr>
      </w:pPr>
    </w:p>
    <w:p w14:paraId="7111762B" w14:textId="77777777" w:rsidR="00B22B6F" w:rsidRPr="005F5361" w:rsidRDefault="005F5361">
      <w:pPr>
        <w:rPr>
          <w:sz w:val="20"/>
          <w:szCs w:val="20"/>
        </w:rPr>
      </w:pPr>
      <w:r w:rsidRPr="00EA1730">
        <w:rPr>
          <w:sz w:val="20"/>
          <w:szCs w:val="20"/>
          <w:lang w:val="fr-FR"/>
        </w:rPr>
        <w:t>Cher participant au CCLE,</w:t>
      </w:r>
      <w:r w:rsidRPr="00EA1730">
        <w:rPr>
          <w:sz w:val="20"/>
          <w:szCs w:val="20"/>
          <w:lang w:val="fr-FR"/>
        </w:rPr>
        <w:br/>
      </w:r>
      <w:r w:rsidRPr="00EA1730">
        <w:rPr>
          <w:sz w:val="20"/>
          <w:szCs w:val="20"/>
          <w:lang w:val="fr-FR"/>
        </w:rPr>
        <w:br/>
        <w:t xml:space="preserve">Dans le cadre du </w:t>
      </w:r>
      <w:r w:rsidRPr="00EA1730">
        <w:rPr>
          <w:bCs/>
          <w:sz w:val="20"/>
          <w:szCs w:val="20"/>
          <w:lang w:val="fr-FR"/>
        </w:rPr>
        <w:t xml:space="preserve">Programme d'Échange d'Apprentissage Transfrontalier </w:t>
      </w:r>
      <w:r w:rsidRPr="00EA1730">
        <w:rPr>
          <w:sz w:val="20"/>
          <w:szCs w:val="20"/>
          <w:lang w:val="fr-FR"/>
        </w:rPr>
        <w:t>(CCLE) de l'IPC, vous avez été invité à soutenir une formation/analyse de l'IPC.  </w:t>
      </w:r>
      <w:r w:rsidRPr="00EA1730">
        <w:rPr>
          <w:sz w:val="20"/>
          <w:szCs w:val="20"/>
          <w:lang w:val="fr-FR"/>
        </w:rPr>
        <w:br/>
      </w:r>
      <w:r w:rsidRPr="00EA1730">
        <w:rPr>
          <w:sz w:val="20"/>
          <w:szCs w:val="20"/>
          <w:lang w:val="fr-FR"/>
        </w:rPr>
        <w:br/>
        <w:t>Le programme CCLE offre des opportunités d'apprentissage et de fertilisation entre les praticiens de l'IPC afin de renforcer les compétences techniques et de facilitation tout en satisfaisant les exigences de certification de l'IPC. Il est entièrement intégré au Programme Stratégique Global. Sur le plan technique, la participation au programme CCLE contribuera à améliorer votre compréhension des protocoles de l'IPC et à renforcer vos compétences analytiques en vous donnant la possibilité de réaliser des analyses dans des contextes nouveaux et différents. En outre, le programme CCLE contribuera à votre développement professionnel en vous exposant à des pratiques variées de facilitation et de leadership développées par d'autres facilitateurs de l'IPC.  </w:t>
      </w:r>
      <w:r w:rsidRPr="00EA1730">
        <w:rPr>
          <w:sz w:val="20"/>
          <w:szCs w:val="20"/>
          <w:lang w:val="fr-FR"/>
        </w:rPr>
        <w:br/>
      </w:r>
      <w:r w:rsidRPr="00EA1730">
        <w:rPr>
          <w:sz w:val="20"/>
          <w:szCs w:val="20"/>
          <w:lang w:val="fr-FR"/>
        </w:rPr>
        <w:br/>
        <w:t xml:space="preserve">En tant que participant au programme CCLE, vous êtes censé vous engager activement dans les activités de l'IPC tout au long de la préparation, de la mise en œuvre et de la conclusion, sous la direction d'un facilitateur principal. Parmi les rôles qui vous seront attribués, vous aurez la responsabilité de co-faciliter / co-diriger les activités de l'IPC (formation ou analyse), où vous devrez également partager votre expérience et les meilleures pratiques des activités de précédentes de l'IPC. En tant que praticien expérimenté de l'IPC, vous devrez contribuer à l'amélioration de la qualité des analyses et appliquer les leçons et les pratiques que vous aurez apprises dans les analyses futures. Les termes de reference complets pour les activités du CCLE vous seront communiqués. Avant le départ, le facilitateur principal de l'IPC organisera une réunion d'information au cours de laquelle les rôles et les responsabilités seront définis. Cette réunion d'introduction sera l'occasion de rencontrer les autres membres de l'équipe, de s'assurer que les activités préparatoires sont assignées avant l'analyse/la formation, et que le contexte de la formation/analyse vous est expliqué. Au cours de la mission du CCLE, vous êtes censé participer aux réunions de facilitation, faire des rapports sur les préoccupations au sein de votre sous-groupe, et identifier et recommander des solutions pour d'autres défis. </w:t>
      </w:r>
      <w:r w:rsidRPr="00EA1730">
        <w:rPr>
          <w:sz w:val="20"/>
          <w:szCs w:val="20"/>
          <w:lang w:val="fr-FR"/>
        </w:rPr>
        <w:br/>
      </w:r>
      <w:r w:rsidRPr="00EA1730">
        <w:rPr>
          <w:sz w:val="20"/>
          <w:szCs w:val="20"/>
          <w:lang w:val="fr-FR"/>
        </w:rPr>
        <w:br/>
        <w:t xml:space="preserve">Dans le cadre du CCLE, les coûts liés à votre voyage seront pris en charge par l’USG </w:t>
      </w:r>
      <w:r w:rsidRPr="00EA1730">
        <w:rPr>
          <w:rFonts w:cstheme="minorHAnsi"/>
          <w:sz w:val="20"/>
          <w:szCs w:val="20"/>
          <w:lang w:val="fr-FR"/>
        </w:rPr>
        <w:t>(Unité de Soutien Global)</w:t>
      </w:r>
      <w:r w:rsidRPr="00EA1730">
        <w:rPr>
          <w:sz w:val="20"/>
          <w:szCs w:val="20"/>
          <w:lang w:val="fr-FR"/>
        </w:rPr>
        <w:t xml:space="preserve"> de l'IPC. Le bureau du pays hôte de la FAO fournira un soutien logistique pour l'hébergement et le transport dans le pays d'affectation. L’USG et/ou un représentant du GTT </w:t>
      </w:r>
      <w:r w:rsidRPr="00EA1730">
        <w:rPr>
          <w:rFonts w:cstheme="minorHAnsi"/>
          <w:sz w:val="20"/>
          <w:szCs w:val="20"/>
          <w:lang w:val="fr-FR"/>
        </w:rPr>
        <w:t>(Groupe de Travail Technique)</w:t>
      </w:r>
      <w:r w:rsidRPr="00EA1730">
        <w:rPr>
          <w:rStyle w:val="eop"/>
          <w:rFonts w:cstheme="minorHAnsi"/>
          <w:sz w:val="20"/>
          <w:szCs w:val="20"/>
          <w:lang w:val="fr-FR"/>
        </w:rPr>
        <w:t xml:space="preserve"> </w:t>
      </w:r>
      <w:r w:rsidRPr="00EA1730">
        <w:rPr>
          <w:sz w:val="20"/>
          <w:szCs w:val="20"/>
          <w:lang w:val="fr-FR"/>
        </w:rPr>
        <w:t xml:space="preserve">national devraient être en contact avec vous pour faciliter ce processus, mais vous devez vous engager de manière proactive avec l'équipe du GSU s'il y a des retards ou si vous avez des préoccupations concernant le processus. </w:t>
      </w:r>
      <w:r w:rsidRPr="00EA1730">
        <w:rPr>
          <w:sz w:val="20"/>
          <w:szCs w:val="20"/>
          <w:lang w:val="fr-FR"/>
        </w:rPr>
        <w:br/>
      </w:r>
      <w:r w:rsidRPr="00EA1730">
        <w:rPr>
          <w:sz w:val="20"/>
          <w:szCs w:val="20"/>
          <w:lang w:val="fr-FR"/>
        </w:rPr>
        <w:br/>
        <w:t xml:space="preserve">À la fin de votre mission, vous devez remplir une auto-évaluation pour fournir des commentaires sur votre expérience avec le CCLE afin d'aider l’USG à identifier les domaines d'amélioration futurs du programme CCLE. En outre, à la fin de cette activité, le facilitateur principal vous fournira un retour d'information sur votre engagement et votre contribution afin de suivre votre développement et vos progrès dans le cadre du processus de certification IPC.   </w:t>
      </w:r>
      <w:r w:rsidRPr="00EA1730">
        <w:rPr>
          <w:sz w:val="20"/>
          <w:szCs w:val="20"/>
          <w:lang w:val="fr-FR"/>
        </w:rPr>
        <w:br/>
      </w:r>
      <w:r w:rsidRPr="00EA1730">
        <w:rPr>
          <w:sz w:val="20"/>
          <w:szCs w:val="20"/>
          <w:lang w:val="fr-FR"/>
        </w:rPr>
        <w:br/>
        <w:t>Si vous êtes d'accord avec ce qui précède, veuillez fournir une confirmation écrite certifiant que votre superviseur est d'accord avec votre participation à cette activité.  </w:t>
      </w:r>
      <w:r w:rsidRPr="00EA1730">
        <w:rPr>
          <w:sz w:val="20"/>
          <w:szCs w:val="20"/>
          <w:lang w:val="fr-FR"/>
        </w:rPr>
        <w:br/>
      </w:r>
      <w:r w:rsidRPr="00EA1730">
        <w:rPr>
          <w:sz w:val="20"/>
          <w:szCs w:val="20"/>
          <w:lang w:val="fr-FR"/>
        </w:rPr>
        <w:br/>
      </w:r>
      <w:proofErr w:type="spellStart"/>
      <w:r w:rsidRPr="005F5361">
        <w:rPr>
          <w:sz w:val="20"/>
          <w:szCs w:val="20"/>
        </w:rPr>
        <w:t>Meilleures</w:t>
      </w:r>
      <w:proofErr w:type="spellEnd"/>
      <w:r w:rsidRPr="005F5361">
        <w:rPr>
          <w:sz w:val="20"/>
          <w:szCs w:val="20"/>
        </w:rPr>
        <w:t xml:space="preserve"> salutations,</w:t>
      </w:r>
      <w:r w:rsidRPr="005F5361">
        <w:rPr>
          <w:sz w:val="20"/>
          <w:szCs w:val="20"/>
        </w:rPr>
        <w:br/>
      </w:r>
    </w:p>
    <w:sectPr w:rsidR="00B22B6F" w:rsidRPr="005F53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208C1" w14:textId="77777777" w:rsidR="00EA1730" w:rsidRDefault="00EA1730" w:rsidP="00EA1730">
      <w:pPr>
        <w:spacing w:after="0" w:line="240" w:lineRule="auto"/>
      </w:pPr>
      <w:r>
        <w:separator/>
      </w:r>
    </w:p>
  </w:endnote>
  <w:endnote w:type="continuationSeparator" w:id="0">
    <w:p w14:paraId="60BB1B25" w14:textId="77777777" w:rsidR="00EA1730" w:rsidRDefault="00EA1730" w:rsidP="00EA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BBDED" w14:textId="77777777" w:rsidR="00EA1730" w:rsidRDefault="00EA1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8D3A0" w14:textId="6AE3EFE0" w:rsidR="00EA1730" w:rsidRDefault="00EA1730">
    <w:pPr>
      <w:pStyle w:val="Footer"/>
    </w:pPr>
    <w:r>
      <w:rPr>
        <w:noProof/>
      </w:rPr>
      <w:drawing>
        <wp:inline distT="0" distB="0" distL="0" distR="0" wp14:anchorId="45765AC3" wp14:editId="50A5C230">
          <wp:extent cx="5943600" cy="657225"/>
          <wp:effectExtent l="0" t="0" r="0" b="9525"/>
          <wp:docPr id="1993298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8826" name="Picture 1993298826"/>
                  <pic:cNvPicPr/>
                </pic:nvPicPr>
                <pic:blipFill>
                  <a:blip r:embed="rId1">
                    <a:extLst>
                      <a:ext uri="{28A0092B-C50C-407E-A947-70E740481C1C}">
                        <a14:useLocalDpi xmlns:a14="http://schemas.microsoft.com/office/drawing/2010/main" val="0"/>
                      </a:ext>
                    </a:extLst>
                  </a:blip>
                  <a:stretch>
                    <a:fillRect/>
                  </a:stretch>
                </pic:blipFill>
                <pic:spPr>
                  <a:xfrm>
                    <a:off x="0" y="0"/>
                    <a:ext cx="5943600" cy="6572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129DB" w14:textId="77777777" w:rsidR="00EA1730" w:rsidRDefault="00EA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E8A17" w14:textId="77777777" w:rsidR="00EA1730" w:rsidRDefault="00EA1730" w:rsidP="00EA1730">
      <w:pPr>
        <w:spacing w:after="0" w:line="240" w:lineRule="auto"/>
      </w:pPr>
      <w:r>
        <w:separator/>
      </w:r>
    </w:p>
  </w:footnote>
  <w:footnote w:type="continuationSeparator" w:id="0">
    <w:p w14:paraId="424E4AFF" w14:textId="77777777" w:rsidR="00EA1730" w:rsidRDefault="00EA1730" w:rsidP="00EA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60066" w14:textId="77777777" w:rsidR="00EA1730" w:rsidRDefault="00EA1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A247" w14:textId="7F36B22B" w:rsidR="00EA1730" w:rsidRDefault="00EA1730">
    <w:pPr>
      <w:pStyle w:val="Header"/>
    </w:pPr>
    <w:r>
      <w:rPr>
        <w:noProof/>
      </w:rPr>
      <w:drawing>
        <wp:inline distT="0" distB="0" distL="0" distR="0" wp14:anchorId="705E124E" wp14:editId="0AB67CFE">
          <wp:extent cx="5943600" cy="720725"/>
          <wp:effectExtent l="0" t="0" r="0" b="3175"/>
          <wp:docPr id="11093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2673" name="Picture 110932673"/>
                  <pic:cNvPicPr/>
                </pic:nvPicPr>
                <pic:blipFill>
                  <a:blip r:embed="rId1">
                    <a:extLst>
                      <a:ext uri="{28A0092B-C50C-407E-A947-70E740481C1C}">
                        <a14:useLocalDpi xmlns:a14="http://schemas.microsoft.com/office/drawing/2010/main" val="0"/>
                      </a:ext>
                    </a:extLst>
                  </a:blip>
                  <a:stretch>
                    <a:fillRect/>
                  </a:stretch>
                </pic:blipFill>
                <pic:spPr>
                  <a:xfrm>
                    <a:off x="0" y="0"/>
                    <a:ext cx="5943600" cy="7207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6B35C" w14:textId="77777777" w:rsidR="00EA1730" w:rsidRDefault="00EA1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61"/>
    <w:rsid w:val="000E15A9"/>
    <w:rsid w:val="003A6F15"/>
    <w:rsid w:val="005F5361"/>
    <w:rsid w:val="00B22B6F"/>
    <w:rsid w:val="00EA1730"/>
    <w:rsid w:val="00F96C3B"/>
    <w:rsid w:val="3FBDDD02"/>
    <w:rsid w:val="45B51A66"/>
    <w:rsid w:val="73EEE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EE8EE"/>
  <w15:chartTrackingRefBased/>
  <w15:docId w15:val="{B8DDC902-0C7E-425F-A7BB-B9CE102D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5F5361"/>
  </w:style>
  <w:style w:type="paragraph" w:styleId="Header">
    <w:name w:val="header"/>
    <w:basedOn w:val="Normal"/>
    <w:link w:val="HeaderChar"/>
    <w:uiPriority w:val="99"/>
    <w:unhideWhenUsed/>
    <w:rsid w:val="00EA1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730"/>
  </w:style>
  <w:style w:type="paragraph" w:styleId="Footer">
    <w:name w:val="footer"/>
    <w:basedOn w:val="Normal"/>
    <w:link w:val="FooterChar"/>
    <w:uiPriority w:val="99"/>
    <w:unhideWhenUsed/>
    <w:rsid w:val="00EA1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383c8-d514-46d9-801f-d9bf9d31236e">
      <Terms xmlns="http://schemas.microsoft.com/office/infopath/2007/PartnerControls"/>
    </lcf76f155ced4ddcb4097134ff3c332f>
    <TaxCatchAll xmlns="d1d1d275-8768-4d4a-979e-aa04a4efa9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8CCB767ECA2945A2972C1B8C4B2FAF" ma:contentTypeVersion="14" ma:contentTypeDescription="Create a new document." ma:contentTypeScope="" ma:versionID="3b89e6419715cc261c64de49832ea87d">
  <xsd:schema xmlns:xsd="http://www.w3.org/2001/XMLSchema" xmlns:xs="http://www.w3.org/2001/XMLSchema" xmlns:p="http://schemas.microsoft.com/office/2006/metadata/properties" xmlns:ns2="60b383c8-d514-46d9-801f-d9bf9d31236e" xmlns:ns3="d1d1d275-8768-4d4a-979e-aa04a4efa952" targetNamespace="http://schemas.microsoft.com/office/2006/metadata/properties" ma:root="true" ma:fieldsID="de1cc85bcf6387031f34ca1355193270" ns2:_="" ns3:_="">
    <xsd:import namespace="60b383c8-d514-46d9-801f-d9bf9d31236e"/>
    <xsd:import namespace="d1d1d275-8768-4d4a-979e-aa04a4efa9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383c8-d514-46d9-801f-d9bf9d312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1d275-8768-4d4a-979e-aa04a4efa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c474ac-1042-4b67-8499-cc006b33c5f0}" ma:internalName="TaxCatchAll" ma:showField="CatchAllData" ma:web="d1d1d275-8768-4d4a-979e-aa04a4efa9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53B93-CABE-4C8C-9373-BF338004D0C2}">
  <ds:schemaRefs>
    <ds:schemaRef ds:uri="http://www.w3.org/XML/1998/namespace"/>
    <ds:schemaRef ds:uri="d1d1d275-8768-4d4a-979e-aa04a4efa952"/>
    <ds:schemaRef ds:uri="http://schemas.openxmlformats.org/package/2006/metadata/core-properties"/>
    <ds:schemaRef ds:uri="http://purl.org/dc/terms/"/>
    <ds:schemaRef ds:uri="60b383c8-d514-46d9-801f-d9bf9d31236e"/>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18DB92F2-23AD-4ABA-8DED-9CE4123701F2}">
  <ds:schemaRefs>
    <ds:schemaRef ds:uri="http://schemas.microsoft.com/sharepoint/v3/contenttype/forms"/>
  </ds:schemaRefs>
</ds:datastoreItem>
</file>

<file path=customXml/itemProps3.xml><?xml version="1.0" encoding="utf-8"?>
<ds:datastoreItem xmlns:ds="http://schemas.openxmlformats.org/officeDocument/2006/customXml" ds:itemID="{0ED706FB-DD3D-4FA4-A0DE-549C912DF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383c8-d514-46d9-801f-d9bf9d31236e"/>
    <ds:schemaRef ds:uri="d1d1d275-8768-4d4a-979e-aa04a4efa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3033</Characters>
  <Application>Microsoft Office Word</Application>
  <DocSecurity>0</DocSecurity>
  <Lines>25</Lines>
  <Paragraphs>7</Paragraphs>
  <ScaleCrop>false</ScaleCrop>
  <Company>FAO of the UN</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AsshetonBlair, Emma (ESA)</dc:creator>
  <cp:keywords/>
  <dc:description/>
  <cp:lastModifiedBy>DiCocco, Sharon (ESA)</cp:lastModifiedBy>
  <cp:revision>3</cp:revision>
  <dcterms:created xsi:type="dcterms:W3CDTF">2020-03-11T19:15:00Z</dcterms:created>
  <dcterms:modified xsi:type="dcterms:W3CDTF">2024-11-28T13:37:00Z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0x0101009C8CCB767ECA2945A2972C1B8C4B2FAF</vt:lpwstr>
  </property>
  <property fmtid="{D5CDD505-2E9C-101B-9397-08002B2CF9AE}" pid="3" name="MediaServiceImageTags">
    <vt:lpwstr/>
  </property>
</Properties>
</file>