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173C" w14:textId="324E85A0" w:rsidR="009005AD" w:rsidRDefault="009005AD" w:rsidP="246457E0">
      <w:pPr>
        <w:jc w:val="center"/>
        <w:rPr>
          <w:rFonts w:ascii="Calibri" w:eastAsia="Calibri" w:hAnsi="Calibri" w:cs="Calibri"/>
          <w:b/>
          <w:bCs/>
          <w:color w:val="1F4E79" w:themeColor="accent1" w:themeShade="80"/>
          <w:sz w:val="32"/>
          <w:szCs w:val="32"/>
          <w:u w:val="single"/>
          <w:lang w:val="en-GB"/>
        </w:rPr>
      </w:pPr>
    </w:p>
    <w:p w14:paraId="3FAF6B92" w14:textId="329E9A7A" w:rsidR="3DF3ED06" w:rsidRDefault="3DF3ED06" w:rsidP="246457E0">
      <w:pPr>
        <w:jc w:val="center"/>
      </w:pPr>
      <w:r w:rsidRPr="246457E0">
        <w:rPr>
          <w:rFonts w:ascii="Calibri" w:eastAsia="Calibri" w:hAnsi="Calibri" w:cs="Calibri"/>
          <w:b/>
          <w:bCs/>
          <w:color w:val="1F4E79" w:themeColor="accent1" w:themeShade="80"/>
          <w:sz w:val="32"/>
          <w:szCs w:val="32"/>
          <w:u w:val="single"/>
          <w:lang w:val="en-GB"/>
        </w:rPr>
        <w:t>Terms of Reference for Cross Country Learning Exchange Programme (CCLE)</w:t>
      </w:r>
    </w:p>
    <w:p w14:paraId="5B3667F5" w14:textId="132FC5C7" w:rsidR="3DF3ED06" w:rsidRDefault="3DF3ED06" w:rsidP="246457E0">
      <w:r w:rsidRPr="51E01743">
        <w:rPr>
          <w:rFonts w:ascii="Calibri" w:eastAsia="Calibri" w:hAnsi="Calibri" w:cs="Calibri"/>
        </w:rPr>
        <w:t xml:space="preserve">The CCLE </w:t>
      </w:r>
      <w:proofErr w:type="spellStart"/>
      <w:r w:rsidRPr="51E01743">
        <w:rPr>
          <w:rFonts w:ascii="Calibri" w:eastAsia="Calibri" w:hAnsi="Calibri" w:cs="Calibri"/>
        </w:rPr>
        <w:t>programme</w:t>
      </w:r>
      <w:proofErr w:type="spellEnd"/>
      <w:r w:rsidRPr="51E01743">
        <w:rPr>
          <w:rFonts w:ascii="Calibri" w:eastAsia="Calibri" w:hAnsi="Calibri" w:cs="Calibri"/>
        </w:rPr>
        <w:t xml:space="preserve"> provides cross-country learning and fertilization opportunities between IPC practitioners to strengthen technical and facilitation skills while simultaneously satisfying IPC certification requirements. It is fully incorporated into the IPC Global Strategic </w:t>
      </w:r>
      <w:proofErr w:type="spellStart"/>
      <w:r w:rsidRPr="51E01743">
        <w:rPr>
          <w:rFonts w:ascii="Calibri" w:eastAsia="Calibri" w:hAnsi="Calibri" w:cs="Calibri"/>
        </w:rPr>
        <w:t>Programme</w:t>
      </w:r>
      <w:proofErr w:type="spellEnd"/>
      <w:r w:rsidRPr="51E01743">
        <w:rPr>
          <w:rFonts w:ascii="Calibri" w:eastAsia="Calibri" w:hAnsi="Calibri" w:cs="Calibri"/>
        </w:rPr>
        <w:t xml:space="preserve"> (GSP) 20</w:t>
      </w:r>
      <w:r w:rsidR="655A8415" w:rsidRPr="51E01743">
        <w:rPr>
          <w:rFonts w:ascii="Calibri" w:eastAsia="Calibri" w:hAnsi="Calibri" w:cs="Calibri"/>
        </w:rPr>
        <w:t>23</w:t>
      </w:r>
      <w:r w:rsidRPr="51E01743">
        <w:rPr>
          <w:rFonts w:ascii="Calibri" w:eastAsia="Calibri" w:hAnsi="Calibri" w:cs="Calibri"/>
        </w:rPr>
        <w:t xml:space="preserve"> – 202</w:t>
      </w:r>
      <w:r w:rsidR="5B44DE5E" w:rsidRPr="51E01743">
        <w:rPr>
          <w:rFonts w:ascii="Calibri" w:eastAsia="Calibri" w:hAnsi="Calibri" w:cs="Calibri"/>
        </w:rPr>
        <w:t>6</w:t>
      </w:r>
      <w:r w:rsidRPr="51E01743">
        <w:rPr>
          <w:rFonts w:ascii="Calibri" w:eastAsia="Calibri" w:hAnsi="Calibri" w:cs="Calibri"/>
        </w:rPr>
        <w:t xml:space="preserve"> and contributes to Outcome one </w:t>
      </w:r>
      <w:r w:rsidRPr="51E01743">
        <w:rPr>
          <w:rFonts w:ascii="Calibri" w:eastAsia="Calibri" w:hAnsi="Calibri" w:cs="Calibri"/>
          <w:i/>
          <w:iCs/>
        </w:rPr>
        <w:t>to ensure the quality of IPC outputs are improved</w:t>
      </w:r>
      <w:r w:rsidRPr="51E01743">
        <w:rPr>
          <w:rFonts w:ascii="Calibri" w:eastAsia="Calibri" w:hAnsi="Calibri" w:cs="Calibri"/>
        </w:rPr>
        <w:t xml:space="preserve">. </w:t>
      </w:r>
      <w:r w:rsidRPr="51E01743">
        <w:rPr>
          <w:rFonts w:ascii="Calibri" w:eastAsia="Calibri" w:hAnsi="Calibri" w:cs="Calibri"/>
          <w:lang w:val="en-GB"/>
        </w:rPr>
        <w:t xml:space="preserve">A CCLE is an analyst supported by GSU to go through its IPC Level 2 or IPC Level 3 certification process.  A CCLE should be at least Level 1 certified to be enrolled. When assigned to one analysis, the CCLE requested to engage as Co-Facilitators (L2 applicant) or Co-lead (L3 applicant). His/her role will be to support, ‘shadow’, the role of the Co-Facilitators (L2 applicants) or Lead (L3 applicants). </w:t>
      </w:r>
    </w:p>
    <w:p w14:paraId="72A73097" w14:textId="29EFB365" w:rsidR="3DF3ED06" w:rsidRDefault="3DF3ED06" w:rsidP="246457E0">
      <w:pPr>
        <w:jc w:val="center"/>
      </w:pPr>
      <w:r w:rsidRPr="246457E0">
        <w:rPr>
          <w:rFonts w:ascii="Calibri" w:eastAsia="Calibri" w:hAnsi="Calibri" w:cs="Calibri"/>
          <w:b/>
          <w:bCs/>
          <w:color w:val="1F4E79" w:themeColor="accent1" w:themeShade="80"/>
          <w:sz w:val="32"/>
          <w:szCs w:val="32"/>
          <w:u w:val="single"/>
          <w:lang w:val="en-GB"/>
        </w:rPr>
        <w:t xml:space="preserve">CCLE as IPC L3 Applicant </w:t>
      </w:r>
    </w:p>
    <w:p w14:paraId="18032878" w14:textId="74001254" w:rsidR="3DF3ED06" w:rsidRDefault="3DF3ED06" w:rsidP="246457E0">
      <w:r w:rsidRPr="246457E0">
        <w:rPr>
          <w:rFonts w:ascii="Calibri" w:eastAsia="Calibri" w:hAnsi="Calibri" w:cs="Calibri"/>
          <w:lang w:val="en-GB"/>
        </w:rPr>
        <w:t xml:space="preserve">The purpose of the CCLE conducted by an IPC L3 applicant is to acquire all competences and skills required to lead an analysis in all its aspects, from planning, preparation, training and analysis implementation up to the IPC report dissemination. </w:t>
      </w:r>
    </w:p>
    <w:p w14:paraId="6146C6DE" w14:textId="1D12BE81" w:rsidR="3DF3ED06" w:rsidRDefault="3DF3ED06" w:rsidP="246457E0">
      <w:r w:rsidRPr="246457E0">
        <w:rPr>
          <w:rFonts w:ascii="Calibri" w:eastAsia="Calibri" w:hAnsi="Calibri" w:cs="Calibri"/>
          <w:lang w:val="en-GB"/>
        </w:rPr>
        <w:t xml:space="preserve">The CCLE as IPC L3 Applicant will be responsible for: </w:t>
      </w:r>
    </w:p>
    <w:p w14:paraId="3CD66F09" w14:textId="0F374743" w:rsidR="3DF3ED06" w:rsidRDefault="3DF3ED06" w:rsidP="246457E0">
      <w:pPr>
        <w:pStyle w:val="ListParagraph"/>
        <w:numPr>
          <w:ilvl w:val="0"/>
          <w:numId w:val="3"/>
        </w:numPr>
        <w:rPr>
          <w:i/>
          <w:iCs/>
        </w:rPr>
      </w:pPr>
      <w:r w:rsidRPr="246457E0">
        <w:rPr>
          <w:rFonts w:ascii="Calibri" w:eastAsia="Calibri" w:hAnsi="Calibri" w:cs="Calibri"/>
          <w:i/>
          <w:iCs/>
          <w:lang w:val="en-GB"/>
        </w:rPr>
        <w:t>(</w:t>
      </w:r>
      <w:proofErr w:type="gramStart"/>
      <w:r w:rsidRPr="246457E0">
        <w:rPr>
          <w:rFonts w:ascii="Calibri" w:eastAsia="Calibri" w:hAnsi="Calibri" w:cs="Calibri"/>
          <w:i/>
          <w:iCs/>
          <w:lang w:val="en-GB"/>
        </w:rPr>
        <w:t>for</w:t>
      </w:r>
      <w:proofErr w:type="gramEnd"/>
      <w:r w:rsidRPr="246457E0">
        <w:rPr>
          <w:rFonts w:ascii="Calibri" w:eastAsia="Calibri" w:hAnsi="Calibri" w:cs="Calibri"/>
          <w:i/>
          <w:iCs/>
          <w:lang w:val="en-GB"/>
        </w:rPr>
        <w:t xml:space="preserve"> training: assist the lead facilitator in planning and delivering the training; in the distribution of training sessions delivery, </w:t>
      </w:r>
      <w:proofErr w:type="gramStart"/>
      <w:r w:rsidRPr="246457E0">
        <w:rPr>
          <w:rFonts w:ascii="Calibri" w:eastAsia="Calibri" w:hAnsi="Calibri" w:cs="Calibri"/>
          <w:i/>
          <w:iCs/>
          <w:lang w:val="en-GB"/>
        </w:rPr>
        <w:t>etc..</w:t>
      </w:r>
      <w:proofErr w:type="gramEnd"/>
      <w:r w:rsidRPr="246457E0">
        <w:rPr>
          <w:rFonts w:ascii="Calibri" w:eastAsia="Calibri" w:hAnsi="Calibri" w:cs="Calibri"/>
          <w:i/>
          <w:iCs/>
          <w:lang w:val="en-GB"/>
        </w:rPr>
        <w:t xml:space="preserve">) </w:t>
      </w:r>
    </w:p>
    <w:p w14:paraId="53CB521B" w14:textId="0675F634" w:rsidR="3DF3ED06" w:rsidRDefault="3DF3ED06" w:rsidP="246457E0">
      <w:pPr>
        <w:pStyle w:val="ListParagraph"/>
        <w:numPr>
          <w:ilvl w:val="0"/>
          <w:numId w:val="3"/>
        </w:numPr>
      </w:pPr>
      <w:r w:rsidRPr="246457E0">
        <w:rPr>
          <w:rFonts w:ascii="Calibri" w:eastAsia="Calibri" w:hAnsi="Calibri" w:cs="Calibri"/>
          <w:lang w:val="en-GB"/>
        </w:rPr>
        <w:t>Familiarize himself/herself with the context of the country where the CCLE experience is conducted.</w:t>
      </w:r>
    </w:p>
    <w:p w14:paraId="085FA3C1" w14:textId="045FDE1F" w:rsidR="3DF3ED06" w:rsidRDefault="3DF3ED06" w:rsidP="246457E0">
      <w:pPr>
        <w:pStyle w:val="ListParagraph"/>
        <w:numPr>
          <w:ilvl w:val="0"/>
          <w:numId w:val="3"/>
        </w:numPr>
      </w:pPr>
      <w:r w:rsidRPr="246457E0">
        <w:rPr>
          <w:rFonts w:ascii="Calibri" w:eastAsia="Calibri" w:hAnsi="Calibri" w:cs="Calibri"/>
          <w:lang w:val="en-GB"/>
        </w:rPr>
        <w:t xml:space="preserve">Co-lead the analysis planning and preparation process under the guidance of the Lead Facilitator, member of the national Technical Working Group, or regional resource from partner organizations or GSU Lead Facilitators. </w:t>
      </w:r>
    </w:p>
    <w:p w14:paraId="7D847601" w14:textId="6E2A9712" w:rsidR="3DF3ED06" w:rsidRDefault="3DF3ED06" w:rsidP="246457E0">
      <w:pPr>
        <w:pStyle w:val="ListParagraph"/>
        <w:numPr>
          <w:ilvl w:val="0"/>
          <w:numId w:val="3"/>
        </w:numPr>
      </w:pPr>
      <w:r w:rsidRPr="246457E0">
        <w:rPr>
          <w:rFonts w:ascii="Calibri" w:eastAsia="Calibri" w:hAnsi="Calibri" w:cs="Calibri"/>
          <w:lang w:val="en-GB"/>
        </w:rPr>
        <w:t xml:space="preserve">Support the preparatory steps and will learn how to use IPC implementation tools, including logistic, administrative, data analysis, </w:t>
      </w:r>
      <w:proofErr w:type="gramStart"/>
      <w:r w:rsidRPr="246457E0">
        <w:rPr>
          <w:rFonts w:ascii="Calibri" w:eastAsia="Calibri" w:hAnsi="Calibri" w:cs="Calibri"/>
          <w:lang w:val="en-GB"/>
        </w:rPr>
        <w:t>etc..</w:t>
      </w:r>
      <w:proofErr w:type="gramEnd"/>
      <w:r w:rsidRPr="246457E0">
        <w:rPr>
          <w:rFonts w:ascii="Calibri" w:eastAsia="Calibri" w:hAnsi="Calibri" w:cs="Calibri"/>
          <w:lang w:val="en-GB"/>
        </w:rPr>
        <w:t xml:space="preserve"> </w:t>
      </w:r>
    </w:p>
    <w:p w14:paraId="57EF05E4" w14:textId="541ABD01" w:rsidR="3DF3ED06" w:rsidRDefault="3DF3ED06" w:rsidP="246457E0">
      <w:pPr>
        <w:pStyle w:val="ListParagraph"/>
        <w:numPr>
          <w:ilvl w:val="0"/>
          <w:numId w:val="3"/>
        </w:numPr>
      </w:pPr>
      <w:r w:rsidRPr="246457E0">
        <w:rPr>
          <w:rFonts w:ascii="Calibri" w:eastAsia="Calibri" w:hAnsi="Calibri" w:cs="Calibri"/>
          <w:lang w:val="en-GB"/>
        </w:rPr>
        <w:t xml:space="preserve">Assist the Lead facilitator in co-leading and coordinating the Co-Facilitators, including IPC CCLE as IPC L2 applicants, in the support to analysis preparation, data reanalysis, ISS pre-filling, </w:t>
      </w:r>
      <w:proofErr w:type="gramStart"/>
      <w:r w:rsidRPr="246457E0">
        <w:rPr>
          <w:rFonts w:ascii="Calibri" w:eastAsia="Calibri" w:hAnsi="Calibri" w:cs="Calibri"/>
          <w:lang w:val="en-GB"/>
        </w:rPr>
        <w:t>etc..</w:t>
      </w:r>
      <w:proofErr w:type="gramEnd"/>
    </w:p>
    <w:p w14:paraId="304367DA" w14:textId="17E8E070" w:rsidR="3DF3ED06" w:rsidRDefault="3DF3ED06" w:rsidP="246457E0">
      <w:pPr>
        <w:pStyle w:val="ListParagraph"/>
        <w:numPr>
          <w:ilvl w:val="0"/>
          <w:numId w:val="3"/>
        </w:numPr>
      </w:pPr>
      <w:r w:rsidRPr="246457E0">
        <w:rPr>
          <w:rFonts w:ascii="Calibri" w:eastAsia="Calibri" w:hAnsi="Calibri" w:cs="Calibri"/>
          <w:lang w:val="en-GB"/>
        </w:rPr>
        <w:t xml:space="preserve">Assist the Lead facilitator in organizing the facilitation </w:t>
      </w:r>
      <w:proofErr w:type="gramStart"/>
      <w:r w:rsidRPr="246457E0">
        <w:rPr>
          <w:rFonts w:ascii="Calibri" w:eastAsia="Calibri" w:hAnsi="Calibri" w:cs="Calibri"/>
          <w:lang w:val="en-GB"/>
        </w:rPr>
        <w:t>team work</w:t>
      </w:r>
      <w:proofErr w:type="gramEnd"/>
      <w:r w:rsidRPr="246457E0">
        <w:rPr>
          <w:rFonts w:ascii="Calibri" w:eastAsia="Calibri" w:hAnsi="Calibri" w:cs="Calibri"/>
          <w:lang w:val="en-GB"/>
        </w:rPr>
        <w:t xml:space="preserve">-plan, briefing and sharing information with the whole facilitation team to prepare the analysis and guide the team, assess the capacities of each member of the facilitation team, reinforce their technical capacities and facilitation skills and give professional opinions on L3 candidates for certification. </w:t>
      </w:r>
    </w:p>
    <w:p w14:paraId="3113146B" w14:textId="0276CE7B" w:rsidR="3DF3ED06" w:rsidRDefault="3DF3ED06" w:rsidP="246457E0">
      <w:pPr>
        <w:pStyle w:val="ListParagraph"/>
        <w:numPr>
          <w:ilvl w:val="0"/>
          <w:numId w:val="3"/>
        </w:numPr>
      </w:pPr>
      <w:r w:rsidRPr="246457E0">
        <w:rPr>
          <w:rFonts w:ascii="Calibri" w:eastAsia="Calibri" w:hAnsi="Calibri" w:cs="Calibri"/>
          <w:lang w:val="en-GB"/>
        </w:rPr>
        <w:t>Assist the Lead facilitator in organizing and leading the training or refresher, based on the validated training materials, ensure support to certification programme.</w:t>
      </w:r>
    </w:p>
    <w:p w14:paraId="21843DF3" w14:textId="2AB08969" w:rsidR="3DF3ED06" w:rsidRDefault="3DF3ED06" w:rsidP="246457E0">
      <w:pPr>
        <w:pStyle w:val="ListParagraph"/>
        <w:numPr>
          <w:ilvl w:val="0"/>
          <w:numId w:val="3"/>
        </w:numPr>
      </w:pPr>
      <w:r w:rsidRPr="246457E0">
        <w:rPr>
          <w:rFonts w:ascii="Calibri" w:eastAsia="Calibri" w:hAnsi="Calibri" w:cs="Calibri"/>
          <w:lang w:val="en-GB"/>
        </w:rPr>
        <w:t>Assist the Lead facilitator in setting up, managing and finalizing actions to be conducted in ISS, including the management of ISS preparation task forces, and will learn from the lead-facilitators all the steps necessary to conclude, wrap up the IPC analysis in ISS.</w:t>
      </w:r>
    </w:p>
    <w:p w14:paraId="764F921B" w14:textId="3E9CF14B" w:rsidR="3DF3ED06" w:rsidRDefault="3DF3ED06" w:rsidP="246457E0">
      <w:pPr>
        <w:pStyle w:val="ListParagraph"/>
        <w:numPr>
          <w:ilvl w:val="0"/>
          <w:numId w:val="3"/>
        </w:numPr>
      </w:pPr>
      <w:r w:rsidRPr="246457E0">
        <w:rPr>
          <w:rFonts w:ascii="Calibri" w:eastAsia="Calibri" w:hAnsi="Calibri" w:cs="Calibri"/>
          <w:lang w:val="en-GB"/>
        </w:rPr>
        <w:t xml:space="preserve">Assist the Lead facilitator in ensuring completion of all IPC Functions, including communication and quality Assurance. In this sense, he/she is co-responsible for ensuring consistency of figures, maps and key </w:t>
      </w:r>
      <w:r w:rsidRPr="246457E0">
        <w:rPr>
          <w:rFonts w:ascii="Calibri" w:eastAsia="Calibri" w:hAnsi="Calibri" w:cs="Calibri"/>
          <w:lang w:val="en-GB"/>
        </w:rPr>
        <w:lastRenderedPageBreak/>
        <w:t>messages within the IPC Report and to ensure IPC protocols related to communication are adhered to. The CCLE as IPC L3 Applicant will assist the Lead facilitator</w:t>
      </w:r>
      <w:r w:rsidRPr="246457E0">
        <w:rPr>
          <w:rFonts w:ascii="Calibri" w:eastAsia="Calibri" w:hAnsi="Calibri" w:cs="Calibri"/>
        </w:rPr>
        <w:t xml:space="preserve"> in ensuring completion of the IPC </w:t>
      </w:r>
      <w:r w:rsidRPr="246457E0">
        <w:rPr>
          <w:rFonts w:ascii="Calibri" w:eastAsia="Calibri" w:hAnsi="Calibri" w:cs="Calibri"/>
          <w:lang w:val="en-GB"/>
        </w:rPr>
        <w:t xml:space="preserve">Self-Assessment tool by the TWG under the lead of the IPC Chair and ensuring its sharing with the GSU. </w:t>
      </w:r>
    </w:p>
    <w:p w14:paraId="32A13AFB" w14:textId="44DAA027" w:rsidR="3DF3ED06" w:rsidRDefault="3DF3ED06" w:rsidP="246457E0">
      <w:pPr>
        <w:pStyle w:val="ListParagraph"/>
        <w:numPr>
          <w:ilvl w:val="0"/>
          <w:numId w:val="3"/>
        </w:numPr>
      </w:pPr>
      <w:r w:rsidRPr="246457E0">
        <w:rPr>
          <w:rFonts w:ascii="Calibri" w:eastAsia="Calibri" w:hAnsi="Calibri" w:cs="Calibri"/>
          <w:lang w:val="en-GB"/>
        </w:rPr>
        <w:t xml:space="preserve">Assist the Lead facilitator in ensuring that neutrality is applied throughout all the analysis and reporting process, and that IPC classifications and products are unbiased by political interferences and/or </w:t>
      </w:r>
      <w:proofErr w:type="gramStart"/>
      <w:r w:rsidRPr="246457E0">
        <w:rPr>
          <w:rFonts w:ascii="Calibri" w:eastAsia="Calibri" w:hAnsi="Calibri" w:cs="Calibri"/>
          <w:lang w:val="en-GB"/>
        </w:rPr>
        <w:t>particular agendas</w:t>
      </w:r>
      <w:proofErr w:type="gramEnd"/>
      <w:r w:rsidRPr="246457E0">
        <w:rPr>
          <w:rFonts w:ascii="Calibri" w:eastAsia="Calibri" w:hAnsi="Calibri" w:cs="Calibri"/>
          <w:lang w:val="en-GB"/>
        </w:rPr>
        <w:t xml:space="preserve"> of the institutions participating to IPC analyses. </w:t>
      </w:r>
    </w:p>
    <w:p w14:paraId="188061F3" w14:textId="0ED5281D" w:rsidR="3DF3ED06" w:rsidRDefault="3DF3ED06" w:rsidP="246457E0">
      <w:pPr>
        <w:pStyle w:val="ListParagraph"/>
        <w:numPr>
          <w:ilvl w:val="0"/>
          <w:numId w:val="3"/>
        </w:numPr>
      </w:pPr>
      <w:r w:rsidRPr="246457E0">
        <w:rPr>
          <w:rFonts w:ascii="Calibri" w:eastAsia="Calibri" w:hAnsi="Calibri" w:cs="Calibri"/>
          <w:lang w:val="en-GB"/>
        </w:rPr>
        <w:t xml:space="preserve">Assist the Lead facilitator in liaising with the GSU at global level in case of technical and quality issue arising during the analysis. </w:t>
      </w:r>
    </w:p>
    <w:p w14:paraId="2B535F26" w14:textId="14FFF051" w:rsidR="3DF3ED06" w:rsidRDefault="3DF3ED06" w:rsidP="246457E0">
      <w:pPr>
        <w:pStyle w:val="ListParagraph"/>
        <w:numPr>
          <w:ilvl w:val="0"/>
          <w:numId w:val="3"/>
        </w:numPr>
      </w:pPr>
      <w:r w:rsidRPr="246457E0">
        <w:rPr>
          <w:rFonts w:ascii="Calibri" w:eastAsia="Calibri" w:hAnsi="Calibri" w:cs="Calibri"/>
          <w:lang w:val="en-GB"/>
        </w:rPr>
        <w:t xml:space="preserve">Assist the Lead facilitator in all tasks related to communication. </w:t>
      </w:r>
    </w:p>
    <w:p w14:paraId="0AFC0D6F" w14:textId="13DD27BC" w:rsidR="3DF3ED06" w:rsidRDefault="3DF3ED06" w:rsidP="246457E0">
      <w:pPr>
        <w:jc w:val="center"/>
      </w:pPr>
      <w:r w:rsidRPr="246457E0">
        <w:rPr>
          <w:rFonts w:ascii="Calibri" w:eastAsia="Calibri" w:hAnsi="Calibri" w:cs="Calibri"/>
          <w:b/>
          <w:bCs/>
          <w:color w:val="1F4E79" w:themeColor="accent1" w:themeShade="80"/>
          <w:sz w:val="32"/>
          <w:szCs w:val="32"/>
          <w:u w:val="single"/>
          <w:lang w:val="en-GB"/>
        </w:rPr>
        <w:t>CCLE as IPC L2 Applicant</w:t>
      </w:r>
    </w:p>
    <w:p w14:paraId="18CA2C4D" w14:textId="0B3E5E93" w:rsidR="3DF3ED06" w:rsidRDefault="3DF3ED06" w:rsidP="246457E0">
      <w:r w:rsidRPr="246457E0">
        <w:rPr>
          <w:rFonts w:ascii="Calibri" w:eastAsia="Calibri" w:hAnsi="Calibri" w:cs="Calibri"/>
          <w:lang w:val="en-GB"/>
        </w:rPr>
        <w:t xml:space="preserve">The purpose of the CCLE conducted by an IPC L2 applicant is to acquire all competences and skills required to co-facilitate an IPC analysis, providing on demand support on major steps of the analysis planning, preparation, training and analysis implementation up to the IPC report dissemination. </w:t>
      </w:r>
    </w:p>
    <w:p w14:paraId="2C52C079" w14:textId="257F36B4" w:rsidR="3DF3ED06" w:rsidRDefault="3DF3ED06" w:rsidP="246457E0">
      <w:r w:rsidRPr="246457E0">
        <w:rPr>
          <w:rFonts w:ascii="Calibri" w:eastAsia="Calibri" w:hAnsi="Calibri" w:cs="Calibri"/>
          <w:lang w:val="en-GB"/>
        </w:rPr>
        <w:t xml:space="preserve">The CCLE as IPC L2 Applicant will be responsible for: </w:t>
      </w:r>
    </w:p>
    <w:p w14:paraId="364E68F4" w14:textId="3103F631" w:rsidR="3DF3ED06" w:rsidRDefault="3DF3ED06" w:rsidP="246457E0">
      <w:pPr>
        <w:pStyle w:val="ListParagraph"/>
        <w:numPr>
          <w:ilvl w:val="0"/>
          <w:numId w:val="3"/>
        </w:numPr>
        <w:rPr>
          <w:i/>
          <w:iCs/>
        </w:rPr>
      </w:pPr>
      <w:r w:rsidRPr="246457E0">
        <w:rPr>
          <w:rFonts w:ascii="Calibri" w:eastAsia="Calibri" w:hAnsi="Calibri" w:cs="Calibri"/>
          <w:i/>
          <w:iCs/>
          <w:lang w:val="en-GB"/>
        </w:rPr>
        <w:t xml:space="preserve">(for training: assist the lead facilitator in planning and delivering the training) </w:t>
      </w:r>
    </w:p>
    <w:p w14:paraId="70BFDB39" w14:textId="3F22C18D" w:rsidR="3DF3ED06" w:rsidRDefault="3DF3ED06" w:rsidP="246457E0">
      <w:pPr>
        <w:pStyle w:val="ListParagraph"/>
        <w:numPr>
          <w:ilvl w:val="0"/>
          <w:numId w:val="3"/>
        </w:numPr>
      </w:pPr>
      <w:r w:rsidRPr="246457E0">
        <w:rPr>
          <w:rFonts w:ascii="Calibri" w:eastAsia="Calibri" w:hAnsi="Calibri" w:cs="Calibri"/>
          <w:lang w:val="en-GB"/>
        </w:rPr>
        <w:t>Familiarize himself/herself with the context of the country where the CCLE experience is conducted.</w:t>
      </w:r>
    </w:p>
    <w:p w14:paraId="756BF60F" w14:textId="2B07DB8B" w:rsidR="3DF3ED06" w:rsidRDefault="3DF3ED06" w:rsidP="246457E0">
      <w:pPr>
        <w:pStyle w:val="ListParagraph"/>
        <w:numPr>
          <w:ilvl w:val="0"/>
          <w:numId w:val="2"/>
        </w:numPr>
      </w:pPr>
      <w:r w:rsidRPr="246457E0">
        <w:rPr>
          <w:rFonts w:ascii="Calibri" w:eastAsia="Calibri" w:hAnsi="Calibri" w:cs="Calibri"/>
          <w:lang w:val="en-GB"/>
        </w:rPr>
        <w:t xml:space="preserve">Support the IPC analysis preparation, (Step 1, 2, 3) ahead of the IPC workshop, assist the Lead Facilitator in the planning and preparation phase and participate to meetings organized at this end. </w:t>
      </w:r>
    </w:p>
    <w:p w14:paraId="719831D6" w14:textId="6CB8C34F" w:rsidR="3DF3ED06" w:rsidRDefault="3DF3ED06" w:rsidP="246457E0">
      <w:pPr>
        <w:pStyle w:val="ListParagraph"/>
        <w:numPr>
          <w:ilvl w:val="0"/>
          <w:numId w:val="1"/>
        </w:numPr>
      </w:pPr>
      <w:r w:rsidRPr="246457E0">
        <w:rPr>
          <w:rFonts w:ascii="Calibri" w:eastAsia="Calibri" w:hAnsi="Calibri" w:cs="Calibri"/>
          <w:lang w:val="en-GB"/>
        </w:rPr>
        <w:t xml:space="preserve">Acting as a Facilitator of sub-groups (analysis areas groups), orient the analyst in the small group </w:t>
      </w:r>
      <w:proofErr w:type="gramStart"/>
      <w:r w:rsidRPr="246457E0">
        <w:rPr>
          <w:rFonts w:ascii="Calibri" w:eastAsia="Calibri" w:hAnsi="Calibri" w:cs="Calibri"/>
          <w:lang w:val="en-GB"/>
        </w:rPr>
        <w:t>through the use of</w:t>
      </w:r>
      <w:proofErr w:type="gramEnd"/>
      <w:r w:rsidRPr="246457E0">
        <w:rPr>
          <w:rFonts w:ascii="Calibri" w:eastAsia="Calibri" w:hAnsi="Calibri" w:cs="Calibri"/>
          <w:lang w:val="en-GB"/>
        </w:rPr>
        <w:t xml:space="preserve"> the IPC analytical framework, ensure respect of protocols and analytical parameters, refer to the Lead Facilitator any issue affecting quality of the analysis.</w:t>
      </w:r>
    </w:p>
    <w:p w14:paraId="073474C0" w14:textId="392D99FA" w:rsidR="3DF3ED06" w:rsidRDefault="3DF3ED06" w:rsidP="246457E0">
      <w:pPr>
        <w:pStyle w:val="ListParagraph"/>
        <w:numPr>
          <w:ilvl w:val="0"/>
          <w:numId w:val="1"/>
        </w:numPr>
      </w:pPr>
      <w:r w:rsidRPr="246457E0">
        <w:rPr>
          <w:rFonts w:ascii="Calibri" w:eastAsia="Calibri" w:hAnsi="Calibri" w:cs="Calibri"/>
          <w:lang w:val="en-GB"/>
        </w:rPr>
        <w:t xml:space="preserve">Co-facilitators report to the Lead and Co-lead of the analysis. They participate in all coordination meeting prior, during and after the analysis to debrief on the process and quality of the analysis. They share difficulties and concerns. They respond to the objectives set with the Lead and Co-Lead Facilitator in terms of capacities building in the certification process. </w:t>
      </w:r>
    </w:p>
    <w:p w14:paraId="61D10678" w14:textId="1A78D014" w:rsidR="246457E0" w:rsidRDefault="246457E0" w:rsidP="246457E0">
      <w:pPr>
        <w:rPr>
          <w:rFonts w:ascii="Calibri" w:eastAsia="Calibri" w:hAnsi="Calibri" w:cs="Calibri"/>
        </w:rPr>
      </w:pPr>
    </w:p>
    <w:p w14:paraId="2C5B5693" w14:textId="5B038CAF" w:rsidR="246457E0" w:rsidRDefault="246457E0" w:rsidP="246457E0"/>
    <w:sectPr w:rsidR="246457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88AC" w14:textId="77777777" w:rsidR="00D31C13" w:rsidRDefault="00D31C13" w:rsidP="00D957A9">
      <w:pPr>
        <w:spacing w:after="0" w:line="240" w:lineRule="auto"/>
      </w:pPr>
      <w:r>
        <w:separator/>
      </w:r>
    </w:p>
  </w:endnote>
  <w:endnote w:type="continuationSeparator" w:id="0">
    <w:p w14:paraId="7DDF217D" w14:textId="77777777" w:rsidR="00D31C13" w:rsidRDefault="00D31C13" w:rsidP="00D9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0A08" w14:textId="77777777" w:rsidR="00D957A9" w:rsidRDefault="00D9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9DA3" w14:textId="13FA77AA" w:rsidR="00D957A9" w:rsidRDefault="00A31758">
    <w:pPr>
      <w:pStyle w:val="Footer"/>
    </w:pPr>
    <w:r>
      <w:rPr>
        <w:noProof/>
      </w:rPr>
      <w:drawing>
        <wp:inline distT="0" distB="0" distL="0" distR="0" wp14:anchorId="0ACD605F" wp14:editId="64C63F7B">
          <wp:extent cx="5943600" cy="731520"/>
          <wp:effectExtent l="0" t="0" r="0" b="0"/>
          <wp:docPr id="64786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65719" name="Picture 647865719"/>
                  <pic:cNvPicPr/>
                </pic:nvPicPr>
                <pic:blipFill>
                  <a:blip r:embed="rId1">
                    <a:extLst>
                      <a:ext uri="{28A0092B-C50C-407E-A947-70E740481C1C}">
                        <a14:useLocalDpi xmlns:a14="http://schemas.microsoft.com/office/drawing/2010/main" val="0"/>
                      </a:ext>
                    </a:extLst>
                  </a:blip>
                  <a:stretch>
                    <a:fillRect/>
                  </a:stretch>
                </pic:blipFill>
                <pic:spPr>
                  <a:xfrm>
                    <a:off x="0" y="0"/>
                    <a:ext cx="5943600" cy="7315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B550" w14:textId="77777777" w:rsidR="00D957A9" w:rsidRDefault="00D9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E4FA" w14:textId="77777777" w:rsidR="00D31C13" w:rsidRDefault="00D31C13" w:rsidP="00D957A9">
      <w:pPr>
        <w:spacing w:after="0" w:line="240" w:lineRule="auto"/>
      </w:pPr>
      <w:r>
        <w:separator/>
      </w:r>
    </w:p>
  </w:footnote>
  <w:footnote w:type="continuationSeparator" w:id="0">
    <w:p w14:paraId="49A79A7D" w14:textId="77777777" w:rsidR="00D31C13" w:rsidRDefault="00D31C13" w:rsidP="00D9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B730" w14:textId="77777777" w:rsidR="00D957A9" w:rsidRDefault="00D9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D96" w14:textId="4BC4C0E6" w:rsidR="00D957A9" w:rsidRDefault="00DF57A0">
    <w:pPr>
      <w:pStyle w:val="Header"/>
    </w:pPr>
    <w:r>
      <w:rPr>
        <w:noProof/>
      </w:rPr>
      <w:drawing>
        <wp:inline distT="0" distB="0" distL="0" distR="0" wp14:anchorId="56291B82" wp14:editId="6A0EC5F2">
          <wp:extent cx="5943600" cy="704850"/>
          <wp:effectExtent l="0" t="0" r="0" b="0"/>
          <wp:docPr id="138669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94662" name="Picture 1386694662"/>
                  <pic:cNvPicPr/>
                </pic:nvPicPr>
                <pic:blipFill>
                  <a:blip r:embed="rId1">
                    <a:extLst>
                      <a:ext uri="{28A0092B-C50C-407E-A947-70E740481C1C}">
                        <a14:useLocalDpi xmlns:a14="http://schemas.microsoft.com/office/drawing/2010/main" val="0"/>
                      </a:ext>
                    </a:extLst>
                  </a:blip>
                  <a:stretch>
                    <a:fillRect/>
                  </a:stretch>
                </pic:blipFill>
                <pic:spPr>
                  <a:xfrm>
                    <a:off x="0" y="0"/>
                    <a:ext cx="5943600" cy="704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A7C4" w14:textId="77777777" w:rsidR="00D957A9" w:rsidRDefault="00D9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F8D"/>
    <w:multiLevelType w:val="hybridMultilevel"/>
    <w:tmpl w:val="5C049960"/>
    <w:lvl w:ilvl="0" w:tplc="766A6084">
      <w:start w:val="1"/>
      <w:numFmt w:val="bullet"/>
      <w:lvlText w:val=""/>
      <w:lvlJc w:val="left"/>
      <w:pPr>
        <w:ind w:left="720" w:hanging="360"/>
      </w:pPr>
      <w:rPr>
        <w:rFonts w:ascii="Symbol" w:hAnsi="Symbol" w:hint="default"/>
      </w:rPr>
    </w:lvl>
    <w:lvl w:ilvl="1" w:tplc="1B92FA32">
      <w:start w:val="1"/>
      <w:numFmt w:val="bullet"/>
      <w:lvlText w:val="o"/>
      <w:lvlJc w:val="left"/>
      <w:pPr>
        <w:ind w:left="1440" w:hanging="360"/>
      </w:pPr>
      <w:rPr>
        <w:rFonts w:ascii="Courier New" w:hAnsi="Courier New" w:hint="default"/>
      </w:rPr>
    </w:lvl>
    <w:lvl w:ilvl="2" w:tplc="F38ABCF6">
      <w:start w:val="1"/>
      <w:numFmt w:val="bullet"/>
      <w:lvlText w:val=""/>
      <w:lvlJc w:val="left"/>
      <w:pPr>
        <w:ind w:left="2160" w:hanging="360"/>
      </w:pPr>
      <w:rPr>
        <w:rFonts w:ascii="Wingdings" w:hAnsi="Wingdings" w:hint="default"/>
      </w:rPr>
    </w:lvl>
    <w:lvl w:ilvl="3" w:tplc="C624EDE2">
      <w:start w:val="1"/>
      <w:numFmt w:val="bullet"/>
      <w:lvlText w:val=""/>
      <w:lvlJc w:val="left"/>
      <w:pPr>
        <w:ind w:left="2880" w:hanging="360"/>
      </w:pPr>
      <w:rPr>
        <w:rFonts w:ascii="Symbol" w:hAnsi="Symbol" w:hint="default"/>
      </w:rPr>
    </w:lvl>
    <w:lvl w:ilvl="4" w:tplc="B896FD66">
      <w:start w:val="1"/>
      <w:numFmt w:val="bullet"/>
      <w:lvlText w:val="o"/>
      <w:lvlJc w:val="left"/>
      <w:pPr>
        <w:ind w:left="3600" w:hanging="360"/>
      </w:pPr>
      <w:rPr>
        <w:rFonts w:ascii="Courier New" w:hAnsi="Courier New" w:hint="default"/>
      </w:rPr>
    </w:lvl>
    <w:lvl w:ilvl="5" w:tplc="EEA48AFA">
      <w:start w:val="1"/>
      <w:numFmt w:val="bullet"/>
      <w:lvlText w:val=""/>
      <w:lvlJc w:val="left"/>
      <w:pPr>
        <w:ind w:left="4320" w:hanging="360"/>
      </w:pPr>
      <w:rPr>
        <w:rFonts w:ascii="Wingdings" w:hAnsi="Wingdings" w:hint="default"/>
      </w:rPr>
    </w:lvl>
    <w:lvl w:ilvl="6" w:tplc="1C74D596">
      <w:start w:val="1"/>
      <w:numFmt w:val="bullet"/>
      <w:lvlText w:val=""/>
      <w:lvlJc w:val="left"/>
      <w:pPr>
        <w:ind w:left="5040" w:hanging="360"/>
      </w:pPr>
      <w:rPr>
        <w:rFonts w:ascii="Symbol" w:hAnsi="Symbol" w:hint="default"/>
      </w:rPr>
    </w:lvl>
    <w:lvl w:ilvl="7" w:tplc="80746798">
      <w:start w:val="1"/>
      <w:numFmt w:val="bullet"/>
      <w:lvlText w:val="o"/>
      <w:lvlJc w:val="left"/>
      <w:pPr>
        <w:ind w:left="5760" w:hanging="360"/>
      </w:pPr>
      <w:rPr>
        <w:rFonts w:ascii="Courier New" w:hAnsi="Courier New" w:hint="default"/>
      </w:rPr>
    </w:lvl>
    <w:lvl w:ilvl="8" w:tplc="9E5EE8E8">
      <w:start w:val="1"/>
      <w:numFmt w:val="bullet"/>
      <w:lvlText w:val=""/>
      <w:lvlJc w:val="left"/>
      <w:pPr>
        <w:ind w:left="6480" w:hanging="360"/>
      </w:pPr>
      <w:rPr>
        <w:rFonts w:ascii="Wingdings" w:hAnsi="Wingdings" w:hint="default"/>
      </w:rPr>
    </w:lvl>
  </w:abstractNum>
  <w:abstractNum w:abstractNumId="1" w15:restartNumberingAfterBreak="0">
    <w:nsid w:val="24503FC1"/>
    <w:multiLevelType w:val="hybridMultilevel"/>
    <w:tmpl w:val="18141FF2"/>
    <w:lvl w:ilvl="0" w:tplc="EE64F7B4">
      <w:start w:val="1"/>
      <w:numFmt w:val="bullet"/>
      <w:lvlText w:val=""/>
      <w:lvlJc w:val="left"/>
      <w:pPr>
        <w:ind w:left="720" w:hanging="360"/>
      </w:pPr>
      <w:rPr>
        <w:rFonts w:ascii="Symbol" w:hAnsi="Symbol" w:hint="default"/>
      </w:rPr>
    </w:lvl>
    <w:lvl w:ilvl="1" w:tplc="4D62323A">
      <w:start w:val="1"/>
      <w:numFmt w:val="bullet"/>
      <w:lvlText w:val="o"/>
      <w:lvlJc w:val="left"/>
      <w:pPr>
        <w:ind w:left="1440" w:hanging="360"/>
      </w:pPr>
      <w:rPr>
        <w:rFonts w:ascii="Courier New" w:hAnsi="Courier New" w:hint="default"/>
      </w:rPr>
    </w:lvl>
    <w:lvl w:ilvl="2" w:tplc="3E1653C6">
      <w:start w:val="1"/>
      <w:numFmt w:val="bullet"/>
      <w:lvlText w:val=""/>
      <w:lvlJc w:val="left"/>
      <w:pPr>
        <w:ind w:left="2160" w:hanging="360"/>
      </w:pPr>
      <w:rPr>
        <w:rFonts w:ascii="Wingdings" w:hAnsi="Wingdings" w:hint="default"/>
      </w:rPr>
    </w:lvl>
    <w:lvl w:ilvl="3" w:tplc="4582D83E">
      <w:start w:val="1"/>
      <w:numFmt w:val="bullet"/>
      <w:lvlText w:val=""/>
      <w:lvlJc w:val="left"/>
      <w:pPr>
        <w:ind w:left="2880" w:hanging="360"/>
      </w:pPr>
      <w:rPr>
        <w:rFonts w:ascii="Symbol" w:hAnsi="Symbol" w:hint="default"/>
      </w:rPr>
    </w:lvl>
    <w:lvl w:ilvl="4" w:tplc="70B09260">
      <w:start w:val="1"/>
      <w:numFmt w:val="bullet"/>
      <w:lvlText w:val="o"/>
      <w:lvlJc w:val="left"/>
      <w:pPr>
        <w:ind w:left="3600" w:hanging="360"/>
      </w:pPr>
      <w:rPr>
        <w:rFonts w:ascii="Courier New" w:hAnsi="Courier New" w:hint="default"/>
      </w:rPr>
    </w:lvl>
    <w:lvl w:ilvl="5" w:tplc="E9F283FA">
      <w:start w:val="1"/>
      <w:numFmt w:val="bullet"/>
      <w:lvlText w:val=""/>
      <w:lvlJc w:val="left"/>
      <w:pPr>
        <w:ind w:left="4320" w:hanging="360"/>
      </w:pPr>
      <w:rPr>
        <w:rFonts w:ascii="Wingdings" w:hAnsi="Wingdings" w:hint="default"/>
      </w:rPr>
    </w:lvl>
    <w:lvl w:ilvl="6" w:tplc="92904BD4">
      <w:start w:val="1"/>
      <w:numFmt w:val="bullet"/>
      <w:lvlText w:val=""/>
      <w:lvlJc w:val="left"/>
      <w:pPr>
        <w:ind w:left="5040" w:hanging="360"/>
      </w:pPr>
      <w:rPr>
        <w:rFonts w:ascii="Symbol" w:hAnsi="Symbol" w:hint="default"/>
      </w:rPr>
    </w:lvl>
    <w:lvl w:ilvl="7" w:tplc="51B88BBE">
      <w:start w:val="1"/>
      <w:numFmt w:val="bullet"/>
      <w:lvlText w:val="o"/>
      <w:lvlJc w:val="left"/>
      <w:pPr>
        <w:ind w:left="5760" w:hanging="360"/>
      </w:pPr>
      <w:rPr>
        <w:rFonts w:ascii="Courier New" w:hAnsi="Courier New" w:hint="default"/>
      </w:rPr>
    </w:lvl>
    <w:lvl w:ilvl="8" w:tplc="9D6EFC86">
      <w:start w:val="1"/>
      <w:numFmt w:val="bullet"/>
      <w:lvlText w:val=""/>
      <w:lvlJc w:val="left"/>
      <w:pPr>
        <w:ind w:left="6480" w:hanging="360"/>
      </w:pPr>
      <w:rPr>
        <w:rFonts w:ascii="Wingdings" w:hAnsi="Wingdings" w:hint="default"/>
      </w:rPr>
    </w:lvl>
  </w:abstractNum>
  <w:abstractNum w:abstractNumId="2" w15:restartNumberingAfterBreak="0">
    <w:nsid w:val="3021F631"/>
    <w:multiLevelType w:val="hybridMultilevel"/>
    <w:tmpl w:val="094E4878"/>
    <w:lvl w:ilvl="0" w:tplc="7E3E92BA">
      <w:start w:val="1"/>
      <w:numFmt w:val="bullet"/>
      <w:lvlText w:val=""/>
      <w:lvlJc w:val="left"/>
      <w:pPr>
        <w:ind w:left="720" w:hanging="360"/>
      </w:pPr>
      <w:rPr>
        <w:rFonts w:ascii="Symbol" w:hAnsi="Symbol" w:hint="default"/>
      </w:rPr>
    </w:lvl>
    <w:lvl w:ilvl="1" w:tplc="84EA947A">
      <w:start w:val="1"/>
      <w:numFmt w:val="bullet"/>
      <w:lvlText w:val="o"/>
      <w:lvlJc w:val="left"/>
      <w:pPr>
        <w:ind w:left="1440" w:hanging="360"/>
      </w:pPr>
      <w:rPr>
        <w:rFonts w:ascii="Courier New" w:hAnsi="Courier New" w:hint="default"/>
      </w:rPr>
    </w:lvl>
    <w:lvl w:ilvl="2" w:tplc="801C39F4">
      <w:start w:val="1"/>
      <w:numFmt w:val="bullet"/>
      <w:lvlText w:val=""/>
      <w:lvlJc w:val="left"/>
      <w:pPr>
        <w:ind w:left="2160" w:hanging="360"/>
      </w:pPr>
      <w:rPr>
        <w:rFonts w:ascii="Wingdings" w:hAnsi="Wingdings" w:hint="default"/>
      </w:rPr>
    </w:lvl>
    <w:lvl w:ilvl="3" w:tplc="9D9A91F6">
      <w:start w:val="1"/>
      <w:numFmt w:val="bullet"/>
      <w:lvlText w:val=""/>
      <w:lvlJc w:val="left"/>
      <w:pPr>
        <w:ind w:left="2880" w:hanging="360"/>
      </w:pPr>
      <w:rPr>
        <w:rFonts w:ascii="Symbol" w:hAnsi="Symbol" w:hint="default"/>
      </w:rPr>
    </w:lvl>
    <w:lvl w:ilvl="4" w:tplc="EF2CF726">
      <w:start w:val="1"/>
      <w:numFmt w:val="bullet"/>
      <w:lvlText w:val="o"/>
      <w:lvlJc w:val="left"/>
      <w:pPr>
        <w:ind w:left="3600" w:hanging="360"/>
      </w:pPr>
      <w:rPr>
        <w:rFonts w:ascii="Courier New" w:hAnsi="Courier New" w:hint="default"/>
      </w:rPr>
    </w:lvl>
    <w:lvl w:ilvl="5" w:tplc="06C63A64">
      <w:start w:val="1"/>
      <w:numFmt w:val="bullet"/>
      <w:lvlText w:val=""/>
      <w:lvlJc w:val="left"/>
      <w:pPr>
        <w:ind w:left="4320" w:hanging="360"/>
      </w:pPr>
      <w:rPr>
        <w:rFonts w:ascii="Wingdings" w:hAnsi="Wingdings" w:hint="default"/>
      </w:rPr>
    </w:lvl>
    <w:lvl w:ilvl="6" w:tplc="6BB6B21A">
      <w:start w:val="1"/>
      <w:numFmt w:val="bullet"/>
      <w:lvlText w:val=""/>
      <w:lvlJc w:val="left"/>
      <w:pPr>
        <w:ind w:left="5040" w:hanging="360"/>
      </w:pPr>
      <w:rPr>
        <w:rFonts w:ascii="Symbol" w:hAnsi="Symbol" w:hint="default"/>
      </w:rPr>
    </w:lvl>
    <w:lvl w:ilvl="7" w:tplc="FD761F5E">
      <w:start w:val="1"/>
      <w:numFmt w:val="bullet"/>
      <w:lvlText w:val="o"/>
      <w:lvlJc w:val="left"/>
      <w:pPr>
        <w:ind w:left="5760" w:hanging="360"/>
      </w:pPr>
      <w:rPr>
        <w:rFonts w:ascii="Courier New" w:hAnsi="Courier New" w:hint="default"/>
      </w:rPr>
    </w:lvl>
    <w:lvl w:ilvl="8" w:tplc="D8C2123A">
      <w:start w:val="1"/>
      <w:numFmt w:val="bullet"/>
      <w:lvlText w:val=""/>
      <w:lvlJc w:val="left"/>
      <w:pPr>
        <w:ind w:left="6480" w:hanging="360"/>
      </w:pPr>
      <w:rPr>
        <w:rFonts w:ascii="Wingdings" w:hAnsi="Wingdings" w:hint="default"/>
      </w:rPr>
    </w:lvl>
  </w:abstractNum>
  <w:abstractNum w:abstractNumId="3" w15:restartNumberingAfterBreak="0">
    <w:nsid w:val="3282AB96"/>
    <w:multiLevelType w:val="hybridMultilevel"/>
    <w:tmpl w:val="8C1C87C8"/>
    <w:lvl w:ilvl="0" w:tplc="91000F32">
      <w:start w:val="1"/>
      <w:numFmt w:val="bullet"/>
      <w:lvlText w:val=""/>
      <w:lvlJc w:val="left"/>
      <w:pPr>
        <w:ind w:left="720" w:hanging="360"/>
      </w:pPr>
      <w:rPr>
        <w:rFonts w:ascii="Symbol" w:hAnsi="Symbol" w:hint="default"/>
      </w:rPr>
    </w:lvl>
    <w:lvl w:ilvl="1" w:tplc="3EC2FA0E">
      <w:start w:val="1"/>
      <w:numFmt w:val="bullet"/>
      <w:lvlText w:val="o"/>
      <w:lvlJc w:val="left"/>
      <w:pPr>
        <w:ind w:left="1440" w:hanging="360"/>
      </w:pPr>
      <w:rPr>
        <w:rFonts w:ascii="Courier New" w:hAnsi="Courier New" w:hint="default"/>
      </w:rPr>
    </w:lvl>
    <w:lvl w:ilvl="2" w:tplc="7C9E471E">
      <w:start w:val="1"/>
      <w:numFmt w:val="bullet"/>
      <w:lvlText w:val=""/>
      <w:lvlJc w:val="left"/>
      <w:pPr>
        <w:ind w:left="2160" w:hanging="360"/>
      </w:pPr>
      <w:rPr>
        <w:rFonts w:ascii="Wingdings" w:hAnsi="Wingdings" w:hint="default"/>
      </w:rPr>
    </w:lvl>
    <w:lvl w:ilvl="3" w:tplc="B536521A">
      <w:start w:val="1"/>
      <w:numFmt w:val="bullet"/>
      <w:lvlText w:val=""/>
      <w:lvlJc w:val="left"/>
      <w:pPr>
        <w:ind w:left="2880" w:hanging="360"/>
      </w:pPr>
      <w:rPr>
        <w:rFonts w:ascii="Symbol" w:hAnsi="Symbol" w:hint="default"/>
      </w:rPr>
    </w:lvl>
    <w:lvl w:ilvl="4" w:tplc="0972AB08">
      <w:start w:val="1"/>
      <w:numFmt w:val="bullet"/>
      <w:lvlText w:val="o"/>
      <w:lvlJc w:val="left"/>
      <w:pPr>
        <w:ind w:left="3600" w:hanging="360"/>
      </w:pPr>
      <w:rPr>
        <w:rFonts w:ascii="Courier New" w:hAnsi="Courier New" w:hint="default"/>
      </w:rPr>
    </w:lvl>
    <w:lvl w:ilvl="5" w:tplc="D056F2CE">
      <w:start w:val="1"/>
      <w:numFmt w:val="bullet"/>
      <w:lvlText w:val=""/>
      <w:lvlJc w:val="left"/>
      <w:pPr>
        <w:ind w:left="4320" w:hanging="360"/>
      </w:pPr>
      <w:rPr>
        <w:rFonts w:ascii="Wingdings" w:hAnsi="Wingdings" w:hint="default"/>
      </w:rPr>
    </w:lvl>
    <w:lvl w:ilvl="6" w:tplc="64404B88">
      <w:start w:val="1"/>
      <w:numFmt w:val="bullet"/>
      <w:lvlText w:val=""/>
      <w:lvlJc w:val="left"/>
      <w:pPr>
        <w:ind w:left="5040" w:hanging="360"/>
      </w:pPr>
      <w:rPr>
        <w:rFonts w:ascii="Symbol" w:hAnsi="Symbol" w:hint="default"/>
      </w:rPr>
    </w:lvl>
    <w:lvl w:ilvl="7" w:tplc="EFF2DE24">
      <w:start w:val="1"/>
      <w:numFmt w:val="bullet"/>
      <w:lvlText w:val="o"/>
      <w:lvlJc w:val="left"/>
      <w:pPr>
        <w:ind w:left="5760" w:hanging="360"/>
      </w:pPr>
      <w:rPr>
        <w:rFonts w:ascii="Courier New" w:hAnsi="Courier New" w:hint="default"/>
      </w:rPr>
    </w:lvl>
    <w:lvl w:ilvl="8" w:tplc="BE681B4E">
      <w:start w:val="1"/>
      <w:numFmt w:val="bullet"/>
      <w:lvlText w:val=""/>
      <w:lvlJc w:val="left"/>
      <w:pPr>
        <w:ind w:left="6480" w:hanging="360"/>
      </w:pPr>
      <w:rPr>
        <w:rFonts w:ascii="Wingdings" w:hAnsi="Wingdings" w:hint="default"/>
      </w:rPr>
    </w:lvl>
  </w:abstractNum>
  <w:abstractNum w:abstractNumId="4" w15:restartNumberingAfterBreak="0">
    <w:nsid w:val="35CC2817"/>
    <w:multiLevelType w:val="hybridMultilevel"/>
    <w:tmpl w:val="1B88B422"/>
    <w:lvl w:ilvl="0" w:tplc="EC425856">
      <w:start w:val="1"/>
      <w:numFmt w:val="bullet"/>
      <w:lvlText w:val=""/>
      <w:lvlJc w:val="left"/>
      <w:pPr>
        <w:ind w:left="720" w:hanging="360"/>
      </w:pPr>
      <w:rPr>
        <w:rFonts w:ascii="Symbol" w:hAnsi="Symbol" w:hint="default"/>
      </w:rPr>
    </w:lvl>
    <w:lvl w:ilvl="1" w:tplc="61601C6A">
      <w:start w:val="1"/>
      <w:numFmt w:val="bullet"/>
      <w:lvlText w:val="o"/>
      <w:lvlJc w:val="left"/>
      <w:pPr>
        <w:ind w:left="1440" w:hanging="360"/>
      </w:pPr>
      <w:rPr>
        <w:rFonts w:ascii="Courier New" w:hAnsi="Courier New" w:hint="default"/>
      </w:rPr>
    </w:lvl>
    <w:lvl w:ilvl="2" w:tplc="65C6B318">
      <w:start w:val="1"/>
      <w:numFmt w:val="bullet"/>
      <w:lvlText w:val=""/>
      <w:lvlJc w:val="left"/>
      <w:pPr>
        <w:ind w:left="2160" w:hanging="360"/>
      </w:pPr>
      <w:rPr>
        <w:rFonts w:ascii="Wingdings" w:hAnsi="Wingdings" w:hint="default"/>
      </w:rPr>
    </w:lvl>
    <w:lvl w:ilvl="3" w:tplc="38E4F454">
      <w:start w:val="1"/>
      <w:numFmt w:val="bullet"/>
      <w:lvlText w:val=""/>
      <w:lvlJc w:val="left"/>
      <w:pPr>
        <w:ind w:left="2880" w:hanging="360"/>
      </w:pPr>
      <w:rPr>
        <w:rFonts w:ascii="Symbol" w:hAnsi="Symbol" w:hint="default"/>
      </w:rPr>
    </w:lvl>
    <w:lvl w:ilvl="4" w:tplc="04AEC9F2">
      <w:start w:val="1"/>
      <w:numFmt w:val="bullet"/>
      <w:lvlText w:val="o"/>
      <w:lvlJc w:val="left"/>
      <w:pPr>
        <w:ind w:left="3600" w:hanging="360"/>
      </w:pPr>
      <w:rPr>
        <w:rFonts w:ascii="Courier New" w:hAnsi="Courier New" w:hint="default"/>
      </w:rPr>
    </w:lvl>
    <w:lvl w:ilvl="5" w:tplc="CCEE56C0">
      <w:start w:val="1"/>
      <w:numFmt w:val="bullet"/>
      <w:lvlText w:val=""/>
      <w:lvlJc w:val="left"/>
      <w:pPr>
        <w:ind w:left="4320" w:hanging="360"/>
      </w:pPr>
      <w:rPr>
        <w:rFonts w:ascii="Wingdings" w:hAnsi="Wingdings" w:hint="default"/>
      </w:rPr>
    </w:lvl>
    <w:lvl w:ilvl="6" w:tplc="95B84C3C">
      <w:start w:val="1"/>
      <w:numFmt w:val="bullet"/>
      <w:lvlText w:val=""/>
      <w:lvlJc w:val="left"/>
      <w:pPr>
        <w:ind w:left="5040" w:hanging="360"/>
      </w:pPr>
      <w:rPr>
        <w:rFonts w:ascii="Symbol" w:hAnsi="Symbol" w:hint="default"/>
      </w:rPr>
    </w:lvl>
    <w:lvl w:ilvl="7" w:tplc="29E0BD18">
      <w:start w:val="1"/>
      <w:numFmt w:val="bullet"/>
      <w:lvlText w:val="o"/>
      <w:lvlJc w:val="left"/>
      <w:pPr>
        <w:ind w:left="5760" w:hanging="360"/>
      </w:pPr>
      <w:rPr>
        <w:rFonts w:ascii="Courier New" w:hAnsi="Courier New" w:hint="default"/>
      </w:rPr>
    </w:lvl>
    <w:lvl w:ilvl="8" w:tplc="E7203CA8">
      <w:start w:val="1"/>
      <w:numFmt w:val="bullet"/>
      <w:lvlText w:val=""/>
      <w:lvlJc w:val="left"/>
      <w:pPr>
        <w:ind w:left="6480" w:hanging="360"/>
      </w:pPr>
      <w:rPr>
        <w:rFonts w:ascii="Wingdings" w:hAnsi="Wingdings" w:hint="default"/>
      </w:rPr>
    </w:lvl>
  </w:abstractNum>
  <w:abstractNum w:abstractNumId="5" w15:restartNumberingAfterBreak="0">
    <w:nsid w:val="671A215C"/>
    <w:multiLevelType w:val="hybridMultilevel"/>
    <w:tmpl w:val="F6DE3474"/>
    <w:lvl w:ilvl="0" w:tplc="B2B66BA0">
      <w:start w:val="1"/>
      <w:numFmt w:val="bullet"/>
      <w:lvlText w:val=""/>
      <w:lvlJc w:val="left"/>
      <w:pPr>
        <w:ind w:left="720" w:hanging="360"/>
      </w:pPr>
      <w:rPr>
        <w:rFonts w:ascii="Symbol" w:hAnsi="Symbol" w:hint="default"/>
      </w:rPr>
    </w:lvl>
    <w:lvl w:ilvl="1" w:tplc="6860C018">
      <w:start w:val="1"/>
      <w:numFmt w:val="bullet"/>
      <w:lvlText w:val="o"/>
      <w:lvlJc w:val="left"/>
      <w:pPr>
        <w:ind w:left="1440" w:hanging="360"/>
      </w:pPr>
      <w:rPr>
        <w:rFonts w:ascii="Courier New" w:hAnsi="Courier New" w:hint="default"/>
      </w:rPr>
    </w:lvl>
    <w:lvl w:ilvl="2" w:tplc="0CAC9EAE">
      <w:start w:val="1"/>
      <w:numFmt w:val="bullet"/>
      <w:lvlText w:val=""/>
      <w:lvlJc w:val="left"/>
      <w:pPr>
        <w:ind w:left="2160" w:hanging="360"/>
      </w:pPr>
      <w:rPr>
        <w:rFonts w:ascii="Wingdings" w:hAnsi="Wingdings" w:hint="default"/>
      </w:rPr>
    </w:lvl>
    <w:lvl w:ilvl="3" w:tplc="0D7A7028">
      <w:start w:val="1"/>
      <w:numFmt w:val="bullet"/>
      <w:lvlText w:val=""/>
      <w:lvlJc w:val="left"/>
      <w:pPr>
        <w:ind w:left="2880" w:hanging="360"/>
      </w:pPr>
      <w:rPr>
        <w:rFonts w:ascii="Symbol" w:hAnsi="Symbol" w:hint="default"/>
      </w:rPr>
    </w:lvl>
    <w:lvl w:ilvl="4" w:tplc="2AD46200">
      <w:start w:val="1"/>
      <w:numFmt w:val="bullet"/>
      <w:lvlText w:val="o"/>
      <w:lvlJc w:val="left"/>
      <w:pPr>
        <w:ind w:left="3600" w:hanging="360"/>
      </w:pPr>
      <w:rPr>
        <w:rFonts w:ascii="Courier New" w:hAnsi="Courier New" w:hint="default"/>
      </w:rPr>
    </w:lvl>
    <w:lvl w:ilvl="5" w:tplc="F3C8FCDE">
      <w:start w:val="1"/>
      <w:numFmt w:val="bullet"/>
      <w:lvlText w:val=""/>
      <w:lvlJc w:val="left"/>
      <w:pPr>
        <w:ind w:left="4320" w:hanging="360"/>
      </w:pPr>
      <w:rPr>
        <w:rFonts w:ascii="Wingdings" w:hAnsi="Wingdings" w:hint="default"/>
      </w:rPr>
    </w:lvl>
    <w:lvl w:ilvl="6" w:tplc="76342198">
      <w:start w:val="1"/>
      <w:numFmt w:val="bullet"/>
      <w:lvlText w:val=""/>
      <w:lvlJc w:val="left"/>
      <w:pPr>
        <w:ind w:left="5040" w:hanging="360"/>
      </w:pPr>
      <w:rPr>
        <w:rFonts w:ascii="Symbol" w:hAnsi="Symbol" w:hint="default"/>
      </w:rPr>
    </w:lvl>
    <w:lvl w:ilvl="7" w:tplc="4C12DDEA">
      <w:start w:val="1"/>
      <w:numFmt w:val="bullet"/>
      <w:lvlText w:val="o"/>
      <w:lvlJc w:val="left"/>
      <w:pPr>
        <w:ind w:left="5760" w:hanging="360"/>
      </w:pPr>
      <w:rPr>
        <w:rFonts w:ascii="Courier New" w:hAnsi="Courier New" w:hint="default"/>
      </w:rPr>
    </w:lvl>
    <w:lvl w:ilvl="8" w:tplc="D6448B4E">
      <w:start w:val="1"/>
      <w:numFmt w:val="bullet"/>
      <w:lvlText w:val=""/>
      <w:lvlJc w:val="left"/>
      <w:pPr>
        <w:ind w:left="6480" w:hanging="360"/>
      </w:pPr>
      <w:rPr>
        <w:rFonts w:ascii="Wingdings" w:hAnsi="Wingdings" w:hint="default"/>
      </w:rPr>
    </w:lvl>
  </w:abstractNum>
  <w:num w:numId="1" w16cid:durableId="1901594870">
    <w:abstractNumId w:val="2"/>
  </w:num>
  <w:num w:numId="2" w16cid:durableId="1985431002">
    <w:abstractNumId w:val="4"/>
  </w:num>
  <w:num w:numId="3" w16cid:durableId="440878150">
    <w:abstractNumId w:val="3"/>
  </w:num>
  <w:num w:numId="4" w16cid:durableId="719088552">
    <w:abstractNumId w:val="1"/>
  </w:num>
  <w:num w:numId="5" w16cid:durableId="1117064639">
    <w:abstractNumId w:val="0"/>
  </w:num>
  <w:num w:numId="6" w16cid:durableId="435322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E4"/>
    <w:rsid w:val="00264679"/>
    <w:rsid w:val="004F251A"/>
    <w:rsid w:val="008118E4"/>
    <w:rsid w:val="008409A7"/>
    <w:rsid w:val="009005AD"/>
    <w:rsid w:val="009853E9"/>
    <w:rsid w:val="00A31758"/>
    <w:rsid w:val="00AD2B50"/>
    <w:rsid w:val="00BA786F"/>
    <w:rsid w:val="00D31C13"/>
    <w:rsid w:val="00D957A9"/>
    <w:rsid w:val="00DF57A0"/>
    <w:rsid w:val="246457E0"/>
    <w:rsid w:val="3DF3ED06"/>
    <w:rsid w:val="51E01743"/>
    <w:rsid w:val="5B44DE5E"/>
    <w:rsid w:val="655A8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486B"/>
  <w15:chartTrackingRefBased/>
  <w15:docId w15:val="{9B31B3DC-A99B-4107-BC40-74544D4C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E4"/>
    <w:pPr>
      <w:spacing w:after="200" w:line="276" w:lineRule="auto"/>
      <w:jc w:val="both"/>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Paragraphe de liste1,List Paragraph1,List Paragraph11,Bullets"/>
    <w:basedOn w:val="Normal"/>
    <w:link w:val="ListParagraphChar"/>
    <w:uiPriority w:val="34"/>
    <w:qFormat/>
    <w:rsid w:val="008118E4"/>
    <w:pPr>
      <w:ind w:left="720"/>
      <w:contextualSpacing/>
    </w:pPr>
  </w:style>
  <w:style w:type="character" w:customStyle="1" w:styleId="ListParagraphChar">
    <w:name w:val="List Paragraph Char"/>
    <w:aliases w:val="List Paragraph (numbered (a)) Char,References Char,Paragraphe de liste1 Char,List Paragraph1 Char,List Paragraph11 Char,Bullets Char"/>
    <w:link w:val="ListParagraph"/>
    <w:uiPriority w:val="34"/>
    <w:qFormat/>
    <w:locked/>
    <w:rsid w:val="008118E4"/>
    <w:rPr>
      <w:rFonts w:eastAsiaTheme="minorEastAsia"/>
      <w:sz w:val="20"/>
      <w:szCs w:val="20"/>
      <w:lang w:bidi="en-US"/>
    </w:rPr>
  </w:style>
  <w:style w:type="character" w:styleId="CommentReference">
    <w:name w:val="annotation reference"/>
    <w:basedOn w:val="DefaultParagraphFont"/>
    <w:uiPriority w:val="99"/>
    <w:semiHidden/>
    <w:unhideWhenUsed/>
    <w:rsid w:val="008118E4"/>
    <w:rPr>
      <w:sz w:val="16"/>
      <w:szCs w:val="16"/>
    </w:rPr>
  </w:style>
  <w:style w:type="paragraph" w:styleId="CommentText">
    <w:name w:val="annotation text"/>
    <w:basedOn w:val="Normal"/>
    <w:link w:val="CommentTextChar"/>
    <w:uiPriority w:val="99"/>
    <w:semiHidden/>
    <w:unhideWhenUsed/>
    <w:rsid w:val="008118E4"/>
    <w:pPr>
      <w:spacing w:line="240" w:lineRule="auto"/>
    </w:pPr>
  </w:style>
  <w:style w:type="character" w:customStyle="1" w:styleId="CommentTextChar">
    <w:name w:val="Comment Text Char"/>
    <w:basedOn w:val="DefaultParagraphFont"/>
    <w:link w:val="CommentText"/>
    <w:uiPriority w:val="99"/>
    <w:semiHidden/>
    <w:rsid w:val="008118E4"/>
    <w:rPr>
      <w:rFonts w:eastAsiaTheme="minorEastAsia"/>
      <w:sz w:val="20"/>
      <w:szCs w:val="20"/>
      <w:lang w:bidi="en-US"/>
    </w:rPr>
  </w:style>
  <w:style w:type="paragraph" w:styleId="BalloonText">
    <w:name w:val="Balloon Text"/>
    <w:basedOn w:val="Normal"/>
    <w:link w:val="BalloonTextChar"/>
    <w:uiPriority w:val="99"/>
    <w:semiHidden/>
    <w:unhideWhenUsed/>
    <w:rsid w:val="00811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8E4"/>
    <w:rPr>
      <w:rFonts w:ascii="Segoe UI" w:eastAsiaTheme="minorEastAsia" w:hAnsi="Segoe UI" w:cs="Segoe UI"/>
      <w:sz w:val="18"/>
      <w:szCs w:val="18"/>
      <w:lang w:bidi="en-US"/>
    </w:rPr>
  </w:style>
  <w:style w:type="paragraph" w:styleId="Header">
    <w:name w:val="header"/>
    <w:basedOn w:val="Normal"/>
    <w:link w:val="HeaderChar"/>
    <w:uiPriority w:val="99"/>
    <w:unhideWhenUsed/>
    <w:rsid w:val="00D95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A9"/>
    <w:rPr>
      <w:rFonts w:eastAsiaTheme="minorEastAsia"/>
      <w:sz w:val="20"/>
      <w:szCs w:val="20"/>
      <w:lang w:bidi="en-US"/>
    </w:rPr>
  </w:style>
  <w:style w:type="paragraph" w:styleId="Footer">
    <w:name w:val="footer"/>
    <w:basedOn w:val="Normal"/>
    <w:link w:val="FooterChar"/>
    <w:uiPriority w:val="99"/>
    <w:unhideWhenUsed/>
    <w:rsid w:val="00D95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7A9"/>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d1d275-8768-4d4a-979e-aa04a4efa952" xsi:nil="true"/>
    <lcf76f155ced4ddcb4097134ff3c332f xmlns="60b383c8-d514-46d9-801f-d9bf9d3123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59A5-6CC5-4EF7-AD0D-ABB880DC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F1DE0-5482-4930-A59C-B09C095A3BED}">
  <ds:schemaRefs>
    <ds:schemaRef ds:uri="http://schemas.microsoft.com/office/2006/metadata/properties"/>
    <ds:schemaRef ds:uri="http://schemas.microsoft.com/office/infopath/2007/PartnerControls"/>
    <ds:schemaRef ds:uri="d1d1d275-8768-4d4a-979e-aa04a4efa952"/>
    <ds:schemaRef ds:uri="60b383c8-d514-46d9-801f-d9bf9d31236e"/>
  </ds:schemaRefs>
</ds:datastoreItem>
</file>

<file path=customXml/itemProps3.xml><?xml version="1.0" encoding="utf-8"?>
<ds:datastoreItem xmlns:ds="http://schemas.openxmlformats.org/officeDocument/2006/customXml" ds:itemID="{E76E1A35-35A6-4173-B29F-4EE789797C59}">
  <ds:schemaRefs>
    <ds:schemaRef ds:uri="http://schemas.microsoft.com/sharepoint/v3/contenttype/forms"/>
  </ds:schemaRefs>
</ds:datastoreItem>
</file>

<file path=customXml/itemProps4.xml><?xml version="1.0" encoding="utf-8"?>
<ds:datastoreItem xmlns:ds="http://schemas.openxmlformats.org/officeDocument/2006/customXml" ds:itemID="{96BE541E-3F22-44A8-93EF-4FC6E4FD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779</Words>
  <Characters>4443</Characters>
  <Application>Microsoft Office Word</Application>
  <DocSecurity>0</DocSecurity>
  <Lines>37</Lines>
  <Paragraphs>10</Paragraphs>
  <ScaleCrop>false</ScaleCrop>
  <Company>FAO of the UN</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Frattaruolo, Barbara (ESA)</dc:creator>
  <cp:keywords/>
  <dc:description/>
  <cp:lastModifiedBy>DiCocco, Sharon (ESA)</cp:lastModifiedBy>
  <cp:revision>8</cp:revision>
  <dcterms:created xsi:type="dcterms:W3CDTF">2020-03-04T10:59:00Z</dcterms:created>
  <dcterms:modified xsi:type="dcterms:W3CDTF">2025-04-22T15:01:00Z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